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9556CD9" wp14:editId="2D3D7176">
            <wp:extent cx="643890" cy="683895"/>
            <wp:effectExtent l="0" t="0" r="3810" b="1905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10. Учредитель библиотеки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Учредитель библиотеки финансирует ее деятельность и осуществляет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 xml:space="preserve">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Глава III. Обязанности и права библиотек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     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11. Статус библиотек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Статус других библиотек определяется их учредителями.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12. Обязанности библиотек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 (пункт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20 июня 2009 года Федеральным законом от 3 июня 2009 года N 119-ФЗ, - см. предыдущую редакцию).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6. Библиотеки обеспечивают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>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E4D">
        <w:rPr>
          <w:rFonts w:ascii="Times New Roman" w:hAnsi="Times New Roman" w:cs="Times New Roman"/>
          <w:sz w:val="24"/>
          <w:szCs w:val="24"/>
        </w:rPr>
        <w:t xml:space="preserve">(Пункт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20 июня 2009 года Федеральным законом от 3 июня 2009 года N 119-ФЗ;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1 января 2016 года </w:t>
      </w:r>
      <w:hyperlink r:id="rId6" w:anchor="7DE0K8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 декабря 2014 года N 419-ФЗ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 xml:space="preserve">;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3 октября 2016 года </w:t>
      </w:r>
      <w:hyperlink r:id="rId7" w:anchor="6560IO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 июля 2016 года N 342-ФЗ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 - См. </w:t>
      </w:r>
      <w:hyperlink r:id="rId8" w:anchor="7DK0K8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предыдущую редакцию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13. Права библиотек</w:t>
      </w:r>
    </w:p>
    <w:p w:rsid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Библиотеки имеют право: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2) утверждать по согласованию с учредителями правила пользования библиотеками;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3) определять сумму залога при предоставлении книжных памятников, редких и ценных изданий, а также в других случаях,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правилами пользования библиотеками (подпункт дополнен с 20 июня 2009 года Федеральным законом от 3 июня 2009 года N 119-ФЗ - см. предыдущую редакцию);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 (подпункт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20 июня 2009 года Федеральным законом от 3 июня 2009 года N 119-ФЗ);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4) определять в соответствии с правилами пользования библиотеками виды и размеры компенсации ущерба,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нанесенного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пользователями библиотек;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7) образовывать в порядке, установленном действующим законодательством, библиотечные объединения;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10) самостоятельно определять источники комплектования своих фондов;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отнесенные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к книжным памятникам (подпункт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20 июня 2009 года Федеральным законом от 3 июня 2009 года N 119-ФЗ, - см. предыдущую редакцию);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11_1)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(Подпункт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1 сентября 2013 года </w:t>
      </w:r>
      <w:hyperlink r:id="rId9" w:anchor="8Q40M3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 июля 2013 года N 185-ФЗ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11_2) осуществлять экспертизу документов в целях их отнесения к книжным памятникам, а также в целях внесения изменений в сведения о книжном памятнике в реестре книжных памятников (далее - экспертиза книжных памятников) в порядке, предусмотренном 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fldChar w:fldCharType="begin"/>
      </w:r>
      <w:r w:rsidRPr="00170E4D">
        <w:rPr>
          <w:rFonts w:ascii="Times New Roman" w:hAnsi="Times New Roman" w:cs="Times New Roman"/>
          <w:sz w:val="24"/>
          <w:szCs w:val="24"/>
        </w:rPr>
        <w:instrText xml:space="preserve"> HYPERLINK "https://docs.cntd.ru/document/9010022" \l "7E60KF" </w:instrText>
      </w:r>
      <w:r w:rsidRPr="00170E4D">
        <w:rPr>
          <w:rFonts w:ascii="Times New Roman" w:hAnsi="Times New Roman" w:cs="Times New Roman"/>
          <w:sz w:val="24"/>
          <w:szCs w:val="24"/>
        </w:rPr>
        <w:fldChar w:fldCharType="separate"/>
      </w:r>
      <w:r w:rsidRPr="00170E4D">
        <w:rPr>
          <w:rStyle w:val="a3"/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170E4D">
        <w:rPr>
          <w:rStyle w:val="a3"/>
          <w:rFonts w:ascii="Times New Roman" w:hAnsi="Times New Roman" w:cs="Times New Roman"/>
          <w:sz w:val="24"/>
          <w:szCs w:val="24"/>
        </w:rPr>
        <w:t xml:space="preserve"> 16_1 настоящего Федерального закона</w:t>
      </w:r>
      <w:r w:rsidRPr="00170E4D">
        <w:rPr>
          <w:rFonts w:ascii="Times New Roman" w:hAnsi="Times New Roman" w:cs="Times New Roman"/>
          <w:sz w:val="24"/>
          <w:szCs w:val="24"/>
        </w:rPr>
        <w:fldChar w:fldCharType="end"/>
      </w:r>
      <w:r w:rsidRPr="00170E4D">
        <w:rPr>
          <w:rFonts w:ascii="Times New Roman" w:hAnsi="Times New Roman" w:cs="Times New Roman"/>
          <w:sz w:val="24"/>
          <w:szCs w:val="24"/>
        </w:rPr>
        <w:t>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(Подпункт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21 июня 2021 года </w:t>
      </w:r>
      <w:hyperlink r:id="rId10" w:anchor="6560IO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22 декабря 2020 года N 463-ФЗ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12) совершать иные действия, не противоречащие действующему законодательству.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lastRenderedPageBreak/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Глава IV. Обязанности государства в области библиотечного дела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14. Государственная политика в области библиотечного дела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Государство поддерживает развитие библиотечного дела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финансирования, проведения соответствующей налоговой, кредитной и ценовой политики.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Государство поддерживает развитие библиотечного обслуживания наименее социально и экономически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защищенных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слоев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и групп населения (детей, юношества, инвалидов, пенсионеров, беженцев, безработных, жителей сельской местности, жителей районов Крайнего Севера и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приравненных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к ним местностей).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стимулируют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Вопросы развития библиотечного дела учитываются в федеральных государственных программах в соответствии с </w:t>
      </w:r>
      <w:hyperlink r:id="rId11" w:anchor="64U0IK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Основами законодательства Российской Федерации о культуре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15. Обязанности государства по развитию библиотечного дела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1. Федеральные органы государственной власти обеспечивают: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1) федеральный государственный контроль (надзор) за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>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(Подпункт 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1 июля 2021 года </w:t>
      </w:r>
      <w:hyperlink r:id="rId12" w:anchor="8PK0M2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11 июня 2021 года N 170-ФЗ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 - См. </w:t>
      </w:r>
      <w:hyperlink r:id="rId13" w:anchor="8OM0LM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предыдущую редакцию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2) создание и финансирование национальных и других федеральных библиотек, управление этими библиотеками;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3) определение принципов федеральной политики в области подготовки и переподготовки библиотечных кадров, занятости, оплаты труда (пункт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1 января 2005 года </w:t>
      </w:r>
      <w:hyperlink r:id="rId14" w:anchor="A8I0NL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22 августа 2004 года N 122-ФЗ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- см. предыдущую редакцию);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(Подпункт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1 сентября 2013 года </w:t>
      </w:r>
      <w:hyperlink r:id="rId15" w:anchor="8Q60M4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 июля 2013 года N 185-ФЗ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 - См. </w:t>
      </w:r>
      <w:hyperlink r:id="rId16" w:anchor="8OS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предыдущую редакцию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lastRenderedPageBreak/>
        <w:t>5) содействие научным исследованиям и методическому обеспечению в области библиотечного дела, а также их финансирование;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7) организацию государственного статистического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библиотек;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8) условия доступности для инвалидов федеральных библиотек и библиотек федеральных органов исполнительной власти.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(Подпункт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1 января 2016 года </w:t>
      </w:r>
      <w:hyperlink r:id="rId17" w:anchor="7DG0K9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 декабря 2014 года N 419-ФЗ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2. Органы государственной власти субъектов Российской Федерации и органы местного самоуправления обеспечивают: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1) финансирование комплектования и обеспечения сохранности фондов соответственно государственных и муниципальных библиотек (пункт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1 января 2005 года </w:t>
      </w:r>
      <w:hyperlink r:id="rId18" w:anchor="A8I0NL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22 августа 2004 года N 122-ФЗ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- см. предыдущую редакцию);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2) реализацию прав граждан на библиотечное обслуживание;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3) условия доступности для инвалидов библиотек субъектов Российской Федерации и муниципальных библиотек.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(Подпункт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1 января 2016 года </w:t>
      </w:r>
      <w:hyperlink r:id="rId19" w:anchor="7DK0KB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 декабря 2014 года N 419-ФЗ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2_1. Федеральные органы государственной власти вправе участвовать в организации комплектования и обеспечения сохранности библиотечных фондов библиотек, учредителями которых являются органы государственной власти субъектов Российской Федерации или органы местного самоуправления.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25 апреля 2023 года </w:t>
      </w:r>
      <w:hyperlink r:id="rId20" w:anchor="7DA0K5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14 апреля 2023 года N 129-ФЗ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2_2. Органы государственной власти субъекта Российской Федерации вправе участвовать в организации комплектования и обеспечения сохранности библиотечных фондов библиотек, расположенных на территории субъекта Российской Федерации, учредителями которых являются федеральные органы государственной власти или органы местного самоуправления.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25 апреля 2023 года </w:t>
      </w:r>
      <w:hyperlink r:id="rId21" w:anchor="7DA0K5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14 апреля 2023 года N 129-ФЗ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2_3. Органы местного самоуправления вправе участвовать 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субъекта Российской Федерации.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25 апреля 2023 года </w:t>
      </w:r>
      <w:hyperlink r:id="rId22" w:anchor="7DA0K5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14 апреля 2023 года N 129-ФЗ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 xml:space="preserve">Статья 15_1. Федеральный государственный контроль (надзор) за </w:t>
      </w:r>
      <w:proofErr w:type="spellStart"/>
      <w:r w:rsidRPr="00170E4D">
        <w:rPr>
          <w:rFonts w:ascii="Times New Roman" w:hAnsi="Times New Roman" w:cs="Times New Roman"/>
          <w:b/>
          <w:bCs/>
          <w:sz w:val="24"/>
          <w:szCs w:val="24"/>
        </w:rPr>
        <w:t>учетом</w:t>
      </w:r>
      <w:proofErr w:type="spellEnd"/>
      <w:r w:rsidRPr="00170E4D">
        <w:rPr>
          <w:rFonts w:ascii="Times New Roman" w:hAnsi="Times New Roman" w:cs="Times New Roman"/>
          <w:b/>
          <w:bCs/>
          <w:sz w:val="24"/>
          <w:szCs w:val="24"/>
        </w:rPr>
        <w:t xml:space="preserve">, комплектованием, хранением, использованием и обеспечением сохранности </w:t>
      </w:r>
      <w:r w:rsidRPr="00170E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относящихся к национальному библиотечному фонду обязательного федерального экземпляра документов и книжных памятников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     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за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>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(далее - федеральный государственный контроль (надзор) осуществляется федеральным органом исполнительной власти в сфере культуры в соответствии с положением, утверждаемым Правительством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 xml:space="preserve">Предметом федерального государственного контроля (надзора) является соблюдение обязательных требований к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учету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>, комплектованию, хранению,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памятников, установленных законодательством о библиотечном деле, лицами, в собственности, оперативном управлении, на хранении которых находятся относящиеся к национальному библиотечному фонду обязательный федеральный экземпляр документов и книжные памятники.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3. Организация и осуществление федерального государственного контроля (надзора) регулируются </w:t>
      </w:r>
      <w:hyperlink r:id="rId23" w:anchor="64U0IK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31 июля 2020 года N 248-ФЗ "О государственном контроле (надзоре) и муниципальном контроле в Российской Федерации".</w:t>
        </w:r>
      </w:hyperlink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(Статья дополнительно включена с 1 июля 2021 года </w:t>
      </w:r>
      <w:hyperlink r:id="rId24" w:anchor="8P60LQ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11 июня 2021 года N 170-ФЗ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Глава V. Особые условия сохранения и использования культурного достояния народов Российской Федерации в области библиотечного дела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16. Национальный библиотечный фонд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2. Национальный библиотечный фонд охраняется государством как культурное достояние народов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, комплектование, хранение, использование и обеспечение сохранности документов,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отнесенных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E4D">
        <w:rPr>
          <w:rFonts w:ascii="Times New Roman" w:hAnsi="Times New Roman" w:cs="Times New Roman"/>
          <w:sz w:val="24"/>
          <w:szCs w:val="24"/>
        </w:rPr>
        <w:t xml:space="preserve">(Статья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20 июня 2009 года Федеральным законом от 3 июня 2009 года N 119-ФЗ.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См. предыдущую редакцию)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16_1. Книжные памятники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1. Книжные памятники являются особо ценной частью национального библиотечного фонда.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2. К книжным памятникам относятся: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1) все рукописные книги, созданные до XVIII века включительно;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2) все экземпляры печатных изданий, выпущенных до 1830 года включительно;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3) обладающие выдающейся духовной, материальной ценностью и особым историческим, научным, культурным значением иные рукописные книги, печатные издания, иные документы, коллекции документов, соответствующие социально значимым критериям, установленным положением о реестре книжных памятников, которое утверждается федеральным органом исполнительной власти в сфере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lastRenderedPageBreak/>
        <w:t xml:space="preserve">3. Книжные памятники, хранящиеся в фондах государственных и муниципальных библиотек, библиотек образовательных, научных и иных государственных и муниципальных организаций, подлежат государственному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учету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Книжные памятники, находящиеся в собственности иных юридических лиц, а также физических лиц, могут быть зарегистрированы в реестре книжных памятников по желанию указанных лиц в порядке,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> </w:t>
      </w:r>
      <w:hyperlink r:id="rId25" w:anchor="8P40LQ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170E4D">
        <w:rPr>
          <w:rFonts w:ascii="Times New Roman" w:hAnsi="Times New Roman" w:cs="Times New Roman"/>
          <w:sz w:val="24"/>
          <w:szCs w:val="24"/>
        </w:rPr>
        <w:t>-</w:t>
      </w:r>
      <w:hyperlink r:id="rId26" w:anchor="8PK0M2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7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4. Государственный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книжных памятников включает в себя: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1) экспертизу книжных памятников;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2)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 и о собственнике или владельце книжного памятника;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3) регистрацию книжных памятников в реестре книжных памятников;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4) внесение изменений в сведения о книжном памятнике в реестре книжных памятников;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5) исключение книжных памятников из реестра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5. Экспертиза книжных памятников осуществляется в порядке, установленном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Срок проведения экспертизы книжных памятников определяется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Экспертизу книжных памятников проводят уполномоченные коллегиальные органы библиотек, указанных в абзаце первом </w:t>
      </w:r>
      <w:hyperlink r:id="rId27" w:anchor="8P2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3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в отношении документов, хранящихся в фондах указанных библиотек. Порядок создания и формирования уполномоченных коллегиальных органов, а также требования к квалификации входящих в их состав лиц определяются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E4D">
        <w:rPr>
          <w:rFonts w:ascii="Times New Roman" w:hAnsi="Times New Roman" w:cs="Times New Roman"/>
          <w:sz w:val="24"/>
          <w:szCs w:val="24"/>
        </w:rPr>
        <w:t>В порядке, установленном положением о реестре книжных памятников, коллегиальный орган центральной библиотеки в пределах обслуживаемой территории центральной библиотеки проводит экспертизу книжных памятников в отношении документов, хранящихся в фондах библиотек, которые указаны в абзаце первом </w:t>
      </w:r>
      <w:hyperlink r:id="rId28" w:anchor="8P2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3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 и в которых невозможно создать и (или) сформировать уполномоченный коллегиальный орган, предусмотренный абзацем вторым настоящего пункта.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E4D">
        <w:rPr>
          <w:rFonts w:ascii="Times New Roman" w:hAnsi="Times New Roman" w:cs="Times New Roman"/>
          <w:sz w:val="24"/>
          <w:szCs w:val="24"/>
        </w:rPr>
        <w:t>Экспертизу книжных памятников, находящихся в собственности лиц, указанных в абзаце втором </w:t>
      </w:r>
      <w:hyperlink r:id="rId29" w:anchor="8P2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3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проводят по заявлению этих лиц уполномоченные коллегиальные органы библиотек, указанных в абзаце первом </w:t>
      </w:r>
      <w:hyperlink r:id="rId30" w:anchor="8P2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3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 Экспертиза книжных памятников, находящихся в собственности лиц, указанных в абзаце втором </w:t>
      </w:r>
      <w:hyperlink r:id="rId31" w:anchor="8P2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3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проводится на договорной основе в порядке, определяемом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экспертизы книжных памятников составляется письменное экспертное заключение по форме,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определенной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положением о реестре книжных памятников (далее - экспертное заключение).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Экспертное заключение должно содержать обоснованный вывод об отнесении или 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неотнесении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исследуемого документа к книжным памятникам либо о наличии или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об отсутствии оснований для внесения изменений в сведения о книжном памятнике в реестре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 xml:space="preserve">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E4D">
        <w:rPr>
          <w:rFonts w:ascii="Times New Roman" w:hAnsi="Times New Roman" w:cs="Times New Roman"/>
          <w:sz w:val="24"/>
          <w:szCs w:val="24"/>
        </w:rPr>
        <w:t>Отнесение документов к книжным памятникам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указанных в абзаце первом </w:t>
      </w:r>
      <w:hyperlink r:id="rId32" w:anchor="8P2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3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в отношении документов, хранящихся в фондах указанных библиотек.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Отнесение документов к книжным памятникам, находящимся в собственности лиц, указанных в абзаце втором </w:t>
      </w:r>
      <w:hyperlink r:id="rId33" w:anchor="8P20L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3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 xml:space="preserve">, осуществляется на основании экспертного заключения приказом руководителя библиотеки, являющейся юридическим </w:t>
      </w:r>
      <w:r w:rsidRPr="00170E4D">
        <w:rPr>
          <w:rFonts w:ascii="Times New Roman" w:hAnsi="Times New Roman" w:cs="Times New Roman"/>
          <w:sz w:val="24"/>
          <w:szCs w:val="24"/>
        </w:rPr>
        <w:lastRenderedPageBreak/>
        <w:t>лицом, или руководителя организации, структурным подразделением которой является библиотека, проводивших экспертизу книжного памятника.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6.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документах, осуществляется лицами, в собственности или во владении которых находятся указанные книжные памятники, посредством заполнения форм,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размещенных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государственной библиотеки в информационно-телекоммуникационной сети "Интернет".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E4D">
        <w:rPr>
          <w:rFonts w:ascii="Times New Roman" w:hAnsi="Times New Roman" w:cs="Times New Roman"/>
          <w:sz w:val="24"/>
          <w:szCs w:val="24"/>
        </w:rPr>
        <w:t>Порядок внесения сведений о книжных памятниках в реестр книжных памятников, состав сведений о книжных памятниках, формы внесения сведений о книжных памятниках в реестр книжных памятников, перечень прилагаемых к указанным формам документов, состав сведений реестра книжных памятников, размещаемых на официальном сайте Российской государственной библиотеки в информационно-телекоммуникационной сети "Интернет", определяются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7. Регистрацию книжных памятников в реестре книжных памятников и ведение реестра книжных памятников осуществляет Российская государственная библиотека в порядке, установленном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Регистрация книжных памятников включает в себя присвоение каждому книжному памятнику уникального идентификационного номера, в том числе присвоение уникального идентификационного номера каждому документу, входящему в книжный памятник - коллекцию.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Документ приобретает статус книжного памятника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с даты присвоения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 xml:space="preserve"> ему уникального идентификационного номера в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8. Основанием для отказа в регистрации книжного памятника в реестре книжных памятников 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1) отсутствие экспертного заключения, содержащего вывод о том, что исследуемый документ является книжным памятником;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2) отсутствие указанного в абзацах седьмом и восьмом </w:t>
      </w:r>
      <w:hyperlink r:id="rId34" w:anchor="8PG0M0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пункта 5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 приказа руководителя библиотеки или иной организации об отнесении документа к книжным памятникам;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3) отсутствие документов, прилагаемых к форме внесения сведений о книжных памятниках в реестр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9. Уведомление об отказе в регистрации книжного памятника в реестре книжных памятников направляется Российской государственной библиотекой в течение 30 дней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 xml:space="preserve"> сведений в реестр книжных памятников в соответствии с </w:t>
      </w:r>
      <w:hyperlink r:id="rId35" w:anchor="8PI0M1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пунктом 6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 xml:space="preserve"> в порядке,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10. Внесение изменений в сведения о книжном памятнике в реестре книжных памятников осуществляется Российской государственной библиотекой на основании предоставляемых лицами, в собственности или во владении которых находится книжный памятник, подтверждающих документов при наличии следующих оснований: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1) установленное по результатам экспертизы книжного памятника изменение физических характеристик книжного памятника (за исключением разрушения книжного памятника);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2) установленное по результатам экспертизы книжного памятника изменение авторства, даты и места создания книжного памятника, его состава;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3) смена собственника или владельца книжного памятника;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4) наличие вступившего в законную силу судебного решения о внесении изменений в сведения о книжном памятнике в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 xml:space="preserve">В целях внесения изменений в сведения о книжном памятнике в реестре книжных памятников экспертиза книжного памятника проводится по инициативе собственника или владельца книжного памятника (в отношении принадлежащего ему книжного памятника) и Российской государственной библиотеки (в отношении всех книжных памятников, </w:t>
      </w:r>
      <w:r w:rsidRPr="00170E4D">
        <w:rPr>
          <w:rFonts w:ascii="Times New Roman" w:hAnsi="Times New Roman" w:cs="Times New Roman"/>
          <w:sz w:val="24"/>
          <w:szCs w:val="24"/>
        </w:rPr>
        <w:lastRenderedPageBreak/>
        <w:t>зарегистрированных в реестре книжных памятников) в порядке, установленном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Порядок, форма предоставления данных для внесения изменений в сведения о книжном памятнике в реестре книжных памятников, перечень прилагаемых к указанной форме документов определяются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12. Книжные памятники исключению из реестра книжных памятников не подлежат, за исключением документов, не соответствующих </w:t>
      </w:r>
      <w:hyperlink r:id="rId36" w:anchor="7EA0KH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пункту 2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а также случаев утраты книжного памятника, его разрушения, наличия вступившего в законную силу судебного решения об исключении книжного памятника из реестра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Исключение книжных памятников из реестра книжных памятников осуществляется Российской государственной библиотекой по решению федерального органа исполнительной власти в сфере культуры в порядке, установленном положением о реестре книжных памятников.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В случае наличия вступившего в законную силу судебного решения об исключении книжного памятника из реестра книжных памятников исключение книжных памятников из реестра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 xml:space="preserve"> книжных памятников осуществляется Российской государственной библиотекой на основании указанного судебного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Книжный памятник считается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исключенным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из реестра книжных памятников с момента внесения в реестр книжных памятников записи об исключении книжного памятника из реестра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 xml:space="preserve"> книжных памятников с указанием основания исключения книжного памятника из реестра книжных памятников. В случае исключения книжного памятника из реестра книжных памятников на основании его несоответствия </w:t>
      </w:r>
      <w:hyperlink r:id="rId37" w:anchor="7EA0KH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пункту 2 настоящей статьи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 xml:space="preserve"> документ утрачивает статус книжного памятника. При исключении книжного памятника из реестра книжных памятников присвоенный книжному памятнику при регистрации уникальный идентификационный номер не аннулируется. Сведения о книжных памятниках,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исключенных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из реестра книжных памятников, включая сведения об уникальном идентификационном номере, исключению из реестра книжных памятников не подлежат.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13. Реестр книжных памятников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электронной форме и размещается на официальном сайте Российской государственной библиотеки в информационно-телекоммуникационной сети "Интернет".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Порядок ведения реестра книжных памятников устанавливается положением о реестре книжных памятников.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14. Содержащиеся в реестре книжных памятников сведения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(Статья дополнительно включена с 20 июня 2009 года </w:t>
      </w:r>
      <w:hyperlink r:id="rId38" w:anchor="6500IL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3 июня 2009 года N 119-ФЗ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 xml:space="preserve">; 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21 июня 2021 года </w:t>
      </w:r>
      <w:hyperlink r:id="rId39" w:anchor="6580IP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22 декабря 2020 года N 463-ФЗ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 - См. </w:t>
      </w:r>
      <w:hyperlink r:id="rId40" w:anchor="7E60KF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предыдущую редакцию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17. Библиотеки как часть культурного достояния народов Российской Федерации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(статья утратила силу с 20 июня 2009 года - </w:t>
      </w:r>
      <w:hyperlink r:id="rId41" w:anchor="6540IN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от 3 июня 2009 года N 119-ФЗ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 - См. предыдущую редакцию)</w:t>
      </w: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18. Национальные библиотеки Российской Федерации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 xml:space="preserve">Национальными библиотеками Российской Федерации являются Президентская библиотека имени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Б.Н.Ельцина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 (абзац дополнен с 9 </w:t>
      </w:r>
      <w:r w:rsidRPr="00170E4D">
        <w:rPr>
          <w:rFonts w:ascii="Times New Roman" w:hAnsi="Times New Roman" w:cs="Times New Roman"/>
          <w:sz w:val="24"/>
          <w:szCs w:val="24"/>
        </w:rPr>
        <w:lastRenderedPageBreak/>
        <w:t>ноября 2008 года </w:t>
      </w:r>
      <w:hyperlink r:id="rId42" w:anchor="64U0IK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27 октября 2008 года N 183-ФЗ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- см</w:t>
      </w:r>
      <w:proofErr w:type="gramEnd"/>
      <w:r w:rsidRPr="00170E4D">
        <w:rPr>
          <w:rFonts w:ascii="Times New Roman" w:hAnsi="Times New Roman" w:cs="Times New Roman"/>
          <w:sz w:val="24"/>
          <w:szCs w:val="24"/>
        </w:rPr>
        <w:t>. предыдущую редакцию).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россики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; участвуют в библиографическом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национальной печати, являются научно-исследовательскими учреждениями по библиотековедению,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библиографоведению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неотчуждаемость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их фондов гарантируются.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в действие с 3 июля 2007 года </w:t>
      </w:r>
      <w:hyperlink r:id="rId43" w:anchor="7E00KD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26 июня 2007 года N 118-ФЗ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, - см. предыдущую редакцию).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Деятельность национальных библиотек Российской Федерации осуществляется на основе координации и кооперации.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1_1.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ветхих, изношенных, испорченных, дефектных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единичных и (или) редких документов, рукописей, выдача которых пользователям может привести к их утрате, порче или уничтожению;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документов, которые имеют научное и образовательное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 </w:t>
      </w:r>
      <w:hyperlink r:id="rId44" w:anchor="64U0IK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Гражданским кодексом Российской Федерации</w:t>
        </w:r>
      </w:hyperlink>
      <w:r w:rsidRPr="00170E4D">
        <w:rPr>
          <w:rFonts w:ascii="Times New Roman" w:hAnsi="Times New Roman" w:cs="Times New Roman"/>
          <w:sz w:val="24"/>
          <w:szCs w:val="24"/>
        </w:rPr>
        <w:t>.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 xml:space="preserve">(Пункт дополнительно </w:t>
      </w:r>
      <w:proofErr w:type="spellStart"/>
      <w:r w:rsidRPr="00170E4D">
        <w:rPr>
          <w:rFonts w:ascii="Times New Roman" w:hAnsi="Times New Roman" w:cs="Times New Roman"/>
          <w:sz w:val="24"/>
          <w:szCs w:val="24"/>
        </w:rPr>
        <w:t>включен</w:t>
      </w:r>
      <w:proofErr w:type="spellEnd"/>
      <w:r w:rsidRPr="00170E4D">
        <w:rPr>
          <w:rFonts w:ascii="Times New Roman" w:hAnsi="Times New Roman" w:cs="Times New Roman"/>
          <w:sz w:val="24"/>
          <w:szCs w:val="24"/>
        </w:rPr>
        <w:t xml:space="preserve"> с 9 ноября 2008 года </w:t>
      </w:r>
      <w:hyperlink r:id="rId45" w:anchor="6500IL" w:history="1">
        <w:r w:rsidRPr="00170E4D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 27 октября 2008 года N 183-ФЗ</w:t>
        </w:r>
      </w:hyperlink>
      <w:r w:rsidRPr="00170E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E4D" w:rsidRPr="00170E4D" w:rsidRDefault="00170E4D" w:rsidP="0017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0E4D">
        <w:rPr>
          <w:rFonts w:ascii="Times New Roman" w:hAnsi="Times New Roman" w:cs="Times New Roman"/>
          <w:b/>
          <w:bCs/>
          <w:sz w:val="24"/>
          <w:szCs w:val="24"/>
        </w:rPr>
        <w:t>Статья 18_1. Национальная электронная библиотека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170E4D">
        <w:rPr>
          <w:rFonts w:ascii="Times New Roman" w:hAnsi="Times New Roman" w:cs="Times New Roman"/>
          <w:sz w:val="24"/>
          <w:szCs w:val="24"/>
        </w:rPr>
        <w:t>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Задачами создания Национальной электронной библиотеки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отбор документов и сведений для включения в состав объектов Национальной электронной библиотеки;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4D" w:rsidRPr="00170E4D" w:rsidRDefault="00170E4D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4D">
        <w:rPr>
          <w:rFonts w:ascii="Times New Roman" w:hAnsi="Times New Roman" w:cs="Times New Roman"/>
          <w:sz w:val="24"/>
          <w:szCs w:val="24"/>
        </w:rP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71C" w:rsidRPr="00170E4D" w:rsidRDefault="001F271C" w:rsidP="0017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271C" w:rsidRPr="001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8"/>
    <w:rsid w:val="00170E4D"/>
    <w:rsid w:val="001F271C"/>
    <w:rsid w:val="008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76522" TargetMode="External"/><Relationship Id="rId13" Type="http://schemas.openxmlformats.org/officeDocument/2006/relationships/hyperlink" Target="https://docs.cntd.ru/document/542692318" TargetMode="External"/><Relationship Id="rId18" Type="http://schemas.openxmlformats.org/officeDocument/2006/relationships/hyperlink" Target="https://docs.cntd.ru/document/901907297" TargetMode="External"/><Relationship Id="rId26" Type="http://schemas.openxmlformats.org/officeDocument/2006/relationships/hyperlink" Target="https://docs.cntd.ru/document/9010022" TargetMode="External"/><Relationship Id="rId39" Type="http://schemas.openxmlformats.org/officeDocument/2006/relationships/hyperlink" Target="https://docs.cntd.ru/document/5731567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301308651" TargetMode="External"/><Relationship Id="rId34" Type="http://schemas.openxmlformats.org/officeDocument/2006/relationships/hyperlink" Target="https://docs.cntd.ru/document/9010022" TargetMode="External"/><Relationship Id="rId42" Type="http://schemas.openxmlformats.org/officeDocument/2006/relationships/hyperlink" Target="https://docs.cntd.ru/document/90212542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s.cntd.ru/document/420363735" TargetMode="External"/><Relationship Id="rId12" Type="http://schemas.openxmlformats.org/officeDocument/2006/relationships/hyperlink" Target="https://docs.cntd.ru/document/603816816" TargetMode="External"/><Relationship Id="rId17" Type="http://schemas.openxmlformats.org/officeDocument/2006/relationships/hyperlink" Target="https://docs.cntd.ru/document/420236204" TargetMode="External"/><Relationship Id="rId25" Type="http://schemas.openxmlformats.org/officeDocument/2006/relationships/hyperlink" Target="https://docs.cntd.ru/document/9010022" TargetMode="External"/><Relationship Id="rId33" Type="http://schemas.openxmlformats.org/officeDocument/2006/relationships/hyperlink" Target="https://docs.cntd.ru/document/9010022" TargetMode="External"/><Relationship Id="rId38" Type="http://schemas.openxmlformats.org/officeDocument/2006/relationships/hyperlink" Target="https://docs.cntd.ru/document/902159571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99037764" TargetMode="External"/><Relationship Id="rId20" Type="http://schemas.openxmlformats.org/officeDocument/2006/relationships/hyperlink" Target="https://docs.cntd.ru/document/1301308651" TargetMode="External"/><Relationship Id="rId29" Type="http://schemas.openxmlformats.org/officeDocument/2006/relationships/hyperlink" Target="https://docs.cntd.ru/document/9010022" TargetMode="External"/><Relationship Id="rId41" Type="http://schemas.openxmlformats.org/officeDocument/2006/relationships/hyperlink" Target="https://docs.cntd.ru/document/90215957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36204" TargetMode="External"/><Relationship Id="rId11" Type="http://schemas.openxmlformats.org/officeDocument/2006/relationships/hyperlink" Target="https://docs.cntd.ru/document/9005213" TargetMode="External"/><Relationship Id="rId24" Type="http://schemas.openxmlformats.org/officeDocument/2006/relationships/hyperlink" Target="https://docs.cntd.ru/document/603816816" TargetMode="External"/><Relationship Id="rId32" Type="http://schemas.openxmlformats.org/officeDocument/2006/relationships/hyperlink" Target="https://docs.cntd.ru/document/9010022" TargetMode="External"/><Relationship Id="rId37" Type="http://schemas.openxmlformats.org/officeDocument/2006/relationships/hyperlink" Target="https://docs.cntd.ru/document/9010022" TargetMode="External"/><Relationship Id="rId40" Type="http://schemas.openxmlformats.org/officeDocument/2006/relationships/hyperlink" Target="https://docs.cntd.ru/document/542686502" TargetMode="External"/><Relationship Id="rId45" Type="http://schemas.openxmlformats.org/officeDocument/2006/relationships/hyperlink" Target="https://docs.cntd.ru/document/9021254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499030936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9010022" TargetMode="External"/><Relationship Id="rId36" Type="http://schemas.openxmlformats.org/officeDocument/2006/relationships/hyperlink" Target="https://docs.cntd.ru/document/9010022" TargetMode="External"/><Relationship Id="rId10" Type="http://schemas.openxmlformats.org/officeDocument/2006/relationships/hyperlink" Target="https://docs.cntd.ru/document/573156773" TargetMode="External"/><Relationship Id="rId19" Type="http://schemas.openxmlformats.org/officeDocument/2006/relationships/hyperlink" Target="https://docs.cntd.ru/document/420236204" TargetMode="External"/><Relationship Id="rId31" Type="http://schemas.openxmlformats.org/officeDocument/2006/relationships/hyperlink" Target="https://docs.cntd.ru/document/9010022" TargetMode="External"/><Relationship Id="rId44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30936" TargetMode="External"/><Relationship Id="rId14" Type="http://schemas.openxmlformats.org/officeDocument/2006/relationships/hyperlink" Target="https://docs.cntd.ru/document/901907297" TargetMode="External"/><Relationship Id="rId22" Type="http://schemas.openxmlformats.org/officeDocument/2006/relationships/hyperlink" Target="https://docs.cntd.ru/document/1301308651" TargetMode="External"/><Relationship Id="rId27" Type="http://schemas.openxmlformats.org/officeDocument/2006/relationships/hyperlink" Target="https://docs.cntd.ru/document/9010022" TargetMode="External"/><Relationship Id="rId30" Type="http://schemas.openxmlformats.org/officeDocument/2006/relationships/hyperlink" Target="https://docs.cntd.ru/document/9010022" TargetMode="External"/><Relationship Id="rId35" Type="http://schemas.openxmlformats.org/officeDocument/2006/relationships/hyperlink" Target="https://docs.cntd.ru/document/9010022" TargetMode="External"/><Relationship Id="rId43" Type="http://schemas.openxmlformats.org/officeDocument/2006/relationships/hyperlink" Target="https://docs.cntd.ru/document/902049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5094</Words>
  <Characters>29039</Characters>
  <Application>Microsoft Office Word</Application>
  <DocSecurity>0</DocSecurity>
  <Lines>241</Lines>
  <Paragraphs>68</Paragraphs>
  <ScaleCrop>false</ScaleCrop>
  <Company/>
  <LinksUpToDate>false</LinksUpToDate>
  <CharactersWithSpaces>34065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</dc:creator>
  <cp:keywords/>
  <dc:description/>
  <cp:lastModifiedBy>Андросова ТА</cp:lastModifiedBy>
  <cp:revision>2</cp:revision>
  <dcterms:created xsi:type="dcterms:W3CDTF">2023-10-06T04:40:00Z</dcterms:created>
  <dcterms:modified xsi:type="dcterms:W3CDTF">2023-10-06T04:44:00Z</dcterms:modified>
</cp:coreProperties>
</file>